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B950" w14:textId="77777777" w:rsidR="00087CA7" w:rsidRPr="007E4AAA" w:rsidRDefault="00087CA7" w:rsidP="00087CA7">
      <w:pPr>
        <w:spacing w:before="60" w:after="60"/>
        <w:rPr>
          <w:rFonts w:ascii="Calibri" w:hAnsi="Calibri" w:cs="Calibri"/>
          <w:b/>
          <w:bCs/>
          <w:color w:val="000000"/>
          <w:sz w:val="28"/>
          <w:szCs w:val="28"/>
          <w:lang w:eastAsia="en-GB"/>
        </w:rPr>
      </w:pPr>
      <w:r w:rsidRPr="007E4AAA">
        <w:rPr>
          <w:rFonts w:ascii="Calibri" w:hAnsi="Calibri" w:cs="Calibri"/>
          <w:b/>
          <w:bCs/>
          <w:color w:val="000000"/>
          <w:sz w:val="28"/>
          <w:szCs w:val="28"/>
          <w:lang w:eastAsia="en-GB"/>
        </w:rPr>
        <w:t>Person Specification</w:t>
      </w:r>
    </w:p>
    <w:p w14:paraId="6A1AEC21" w14:textId="77777777" w:rsidR="00087CA7" w:rsidRPr="007E4AAA" w:rsidRDefault="00087CA7" w:rsidP="00087CA7">
      <w:pPr>
        <w:spacing w:before="60" w:after="60"/>
        <w:rPr>
          <w:rFonts w:ascii="Calibri" w:hAnsi="Calibri" w:cs="Calibri"/>
          <w:color w:val="000000"/>
          <w:sz w:val="28"/>
          <w:szCs w:val="28"/>
          <w:lang w:eastAsia="en-GB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eastAsia="en-GB"/>
        </w:rPr>
        <w:t xml:space="preserve">Family Support </w:t>
      </w:r>
      <w:r w:rsidRPr="007E4AAA">
        <w:rPr>
          <w:rFonts w:ascii="Calibri" w:hAnsi="Calibri" w:cs="Calibri"/>
          <w:b/>
          <w:bCs/>
          <w:color w:val="000000"/>
          <w:sz w:val="28"/>
          <w:szCs w:val="28"/>
          <w:lang w:eastAsia="en-GB"/>
        </w:rPr>
        <w:t>Co-ordinator</w:t>
      </w:r>
    </w:p>
    <w:tbl>
      <w:tblPr>
        <w:tblW w:w="97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47"/>
        <w:gridCol w:w="1134"/>
      </w:tblGrid>
      <w:tr w:rsidR="00087CA7" w:rsidRPr="007E4AAA" w14:paraId="37011924" w14:textId="77777777" w:rsidTr="00EF6BAA">
        <w:trPr>
          <w:tblHeader/>
        </w:trPr>
        <w:tc>
          <w:tcPr>
            <w:tcW w:w="8647" w:type="dxa"/>
          </w:tcPr>
          <w:p w14:paraId="25E1A56D" w14:textId="77777777" w:rsidR="00087CA7" w:rsidRPr="007E4AAA" w:rsidRDefault="00087CA7" w:rsidP="00EF6BAA">
            <w:pPr>
              <w:spacing w:before="60" w:after="60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CRITERIA</w:t>
            </w:r>
          </w:p>
        </w:tc>
        <w:tc>
          <w:tcPr>
            <w:tcW w:w="1134" w:type="dxa"/>
          </w:tcPr>
          <w:p w14:paraId="5C940E9A" w14:textId="77777777" w:rsidR="00087CA7" w:rsidRPr="007E4AAA" w:rsidRDefault="00087CA7" w:rsidP="00EF6BAA">
            <w:pPr>
              <w:spacing w:before="60" w:after="60"/>
              <w:ind w:left="15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Essential/ Desirable</w:t>
            </w:r>
          </w:p>
        </w:tc>
      </w:tr>
      <w:tr w:rsidR="00087CA7" w:rsidRPr="007E4AAA" w14:paraId="6AC7A050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E42D5" w14:textId="77777777" w:rsidR="00087CA7" w:rsidRPr="007E4AAA" w:rsidRDefault="00087CA7" w:rsidP="00EF6BAA">
            <w:pPr>
              <w:spacing w:before="60" w:after="60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Experience</w:t>
            </w:r>
          </w:p>
        </w:tc>
        <w:tc>
          <w:tcPr>
            <w:tcW w:w="1134" w:type="dxa"/>
          </w:tcPr>
          <w:p w14:paraId="49C6CD87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87CA7" w:rsidRPr="007E4AAA" w14:paraId="0786A2E6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E08F7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>Employment or voluntary work relevant to the role</w:t>
            </w:r>
          </w:p>
        </w:tc>
        <w:tc>
          <w:tcPr>
            <w:tcW w:w="1134" w:type="dxa"/>
          </w:tcPr>
          <w:p w14:paraId="3D8A8E6C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50F22950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406FA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Parenting experience or experience of having cared for young children or previous work undertaken with children under 5,</w:t>
            </w:r>
          </w:p>
        </w:tc>
        <w:tc>
          <w:tcPr>
            <w:tcW w:w="1134" w:type="dxa"/>
          </w:tcPr>
          <w:p w14:paraId="282C9238" w14:textId="77777777" w:rsidR="00087CA7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1739490E" w14:textId="77777777" w:rsidTr="00EF6BAA">
        <w:trPr>
          <w:trHeight w:val="894"/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7BA07" w14:textId="77777777" w:rsidR="00087CA7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C95191">
              <w:rPr>
                <w:rFonts w:ascii="Calibri" w:hAnsi="Calibri" w:cs="Calibri"/>
                <w:color w:val="000000"/>
                <w:lang w:eastAsia="en-GB"/>
              </w:rPr>
              <w:t xml:space="preserve">Experience of working in 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perinatal care, </w:t>
            </w:r>
            <w:r w:rsidRPr="00C95191">
              <w:rPr>
                <w:rFonts w:ascii="Calibri" w:hAnsi="Calibri" w:cs="Calibri"/>
                <w:color w:val="000000"/>
                <w:lang w:eastAsia="en-GB"/>
              </w:rPr>
              <w:t>mental health, children and family and/or other similar services.</w:t>
            </w:r>
          </w:p>
        </w:tc>
        <w:tc>
          <w:tcPr>
            <w:tcW w:w="1134" w:type="dxa"/>
          </w:tcPr>
          <w:p w14:paraId="101881D4" w14:textId="77777777" w:rsidR="00087CA7" w:rsidRPr="00C95191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50745567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69EB" w14:textId="77777777" w:rsidR="00087CA7" w:rsidRPr="007E4AAA" w:rsidRDefault="00087CA7" w:rsidP="00EF6BAA">
            <w:pPr>
              <w:spacing w:before="60" w:after="60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Knowledge and </w:t>
            </w:r>
            <w:proofErr w:type="gramStart"/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Understanding</w:t>
            </w:r>
            <w:proofErr w:type="gramEnd"/>
          </w:p>
        </w:tc>
        <w:tc>
          <w:tcPr>
            <w:tcW w:w="1134" w:type="dxa"/>
          </w:tcPr>
          <w:p w14:paraId="235008F5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87CA7" w:rsidRPr="007E4AAA" w14:paraId="08E427EA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D2550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Knowledge of early years development and key milestones for children</w:t>
            </w:r>
          </w:p>
        </w:tc>
        <w:tc>
          <w:tcPr>
            <w:tcW w:w="1134" w:type="dxa"/>
          </w:tcPr>
          <w:p w14:paraId="1F8D4030" w14:textId="77777777" w:rsidR="00087CA7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28434C48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BF182" w14:textId="77777777" w:rsidR="00087CA7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DE6F9C">
              <w:rPr>
                <w:rFonts w:ascii="Calibri" w:hAnsi="Calibri" w:cs="Calibri"/>
                <w:color w:val="000000"/>
                <w:lang w:eastAsia="en-GB"/>
              </w:rPr>
              <w:t xml:space="preserve">Knowledge of perinatal care and mental health services and </w:t>
            </w:r>
            <w:r>
              <w:rPr>
                <w:rFonts w:ascii="Calibri" w:hAnsi="Calibri" w:cs="Calibri"/>
                <w:color w:val="000000"/>
                <w:lang w:eastAsia="en-GB"/>
              </w:rPr>
              <w:t xml:space="preserve">other </w:t>
            </w:r>
            <w:r w:rsidRPr="00DE6F9C">
              <w:rPr>
                <w:rFonts w:ascii="Calibri" w:hAnsi="Calibri" w:cs="Calibri"/>
                <w:color w:val="000000"/>
                <w:lang w:eastAsia="en-GB"/>
              </w:rPr>
              <w:t>agencies providing services for children and families</w:t>
            </w:r>
          </w:p>
        </w:tc>
        <w:tc>
          <w:tcPr>
            <w:tcW w:w="1134" w:type="dxa"/>
          </w:tcPr>
          <w:p w14:paraId="17CCD63B" w14:textId="77777777" w:rsidR="00087CA7" w:rsidRPr="00DE6F9C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48E8C946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3E7F" w14:textId="77777777" w:rsidR="00087CA7" w:rsidRPr="00DE6F9C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3979FB">
              <w:rPr>
                <w:rFonts w:ascii="Calibri" w:hAnsi="Calibri" w:cs="Calibri"/>
                <w:color w:val="000000"/>
                <w:lang w:eastAsia="en-GB"/>
              </w:rPr>
              <w:t>Understanding of the needs of families with young children     </w:t>
            </w:r>
          </w:p>
        </w:tc>
        <w:tc>
          <w:tcPr>
            <w:tcW w:w="1134" w:type="dxa"/>
          </w:tcPr>
          <w:p w14:paraId="74B46DE4" w14:textId="77777777" w:rsidR="00087CA7" w:rsidRPr="003979FB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639BA7D7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6F9A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>Knowledge of current legislation and policies relating to children and families</w:t>
            </w:r>
          </w:p>
        </w:tc>
        <w:tc>
          <w:tcPr>
            <w:tcW w:w="1134" w:type="dxa"/>
          </w:tcPr>
          <w:p w14:paraId="7E8C335E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D</w:t>
            </w:r>
          </w:p>
        </w:tc>
      </w:tr>
      <w:tr w:rsidR="00087CA7" w:rsidRPr="007E4AAA" w14:paraId="0055E4A4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C556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>An understanding of responsibilities in relation to safeguarding concerns</w:t>
            </w:r>
          </w:p>
        </w:tc>
        <w:tc>
          <w:tcPr>
            <w:tcW w:w="1134" w:type="dxa"/>
          </w:tcPr>
          <w:p w14:paraId="64D95319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655FED06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11309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Knowledge of a range of statutory and local voluntary sector agencies that work with children and families </w:t>
            </w:r>
          </w:p>
        </w:tc>
        <w:tc>
          <w:tcPr>
            <w:tcW w:w="1134" w:type="dxa"/>
          </w:tcPr>
          <w:p w14:paraId="47B42799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37FEC91C" w14:textId="77777777" w:rsidTr="00EF6BAA">
        <w:trPr>
          <w:trHeight w:val="645"/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F438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Understanding of the need for professional confidentiality          </w:t>
            </w:r>
          </w:p>
        </w:tc>
        <w:tc>
          <w:tcPr>
            <w:tcW w:w="1134" w:type="dxa"/>
          </w:tcPr>
          <w:p w14:paraId="3AE9D78B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6B6F69AB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1A4D" w14:textId="77777777" w:rsidR="00087CA7" w:rsidRPr="007E4AAA" w:rsidRDefault="00087CA7" w:rsidP="00EF6BAA">
            <w:pPr>
              <w:spacing w:before="60" w:after="60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Skills and Abilities    </w:t>
            </w: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                   </w:t>
            </w:r>
          </w:p>
        </w:tc>
        <w:tc>
          <w:tcPr>
            <w:tcW w:w="1134" w:type="dxa"/>
          </w:tcPr>
          <w:p w14:paraId="01DBE1BB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87CA7" w:rsidRPr="007E4AAA" w14:paraId="5B2FA959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5C1CE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Ability to prepare reports and </w:t>
            </w:r>
            <w:r>
              <w:rPr>
                <w:rFonts w:ascii="Calibri" w:hAnsi="Calibri" w:cs="Calibri"/>
                <w:color w:val="000000"/>
                <w:lang w:eastAsia="en-GB"/>
              </w:rPr>
              <w:t>case studies</w:t>
            </w:r>
          </w:p>
        </w:tc>
        <w:tc>
          <w:tcPr>
            <w:tcW w:w="1134" w:type="dxa"/>
          </w:tcPr>
          <w:p w14:paraId="2558CFFB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28336BE5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09B04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Ability to </w:t>
            </w:r>
            <w:r>
              <w:rPr>
                <w:rFonts w:ascii="Calibri" w:hAnsi="Calibri" w:cs="Calibri"/>
                <w:color w:val="000000"/>
                <w:lang w:eastAsia="en-GB"/>
              </w:rPr>
              <w:t>develop relationships and work in partnership</w:t>
            </w: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 with public and voluntary sector agencies</w:t>
            </w:r>
          </w:p>
        </w:tc>
        <w:tc>
          <w:tcPr>
            <w:tcW w:w="1134" w:type="dxa"/>
          </w:tcPr>
          <w:p w14:paraId="36C7C092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1702C172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F546" w14:textId="77777777" w:rsidR="00087CA7" w:rsidRPr="004C493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4C493A">
              <w:rPr>
                <w:rFonts w:ascii="Calibri" w:hAnsi="Calibri" w:cs="Calibri"/>
                <w:color w:val="000000"/>
                <w:lang w:eastAsia="en-GB"/>
              </w:rPr>
              <w:t xml:space="preserve">A high standard of written and verbal communication skills </w:t>
            </w:r>
          </w:p>
        </w:tc>
        <w:tc>
          <w:tcPr>
            <w:tcW w:w="1134" w:type="dxa"/>
          </w:tcPr>
          <w:p w14:paraId="53D46A67" w14:textId="77777777" w:rsidR="00087CA7" w:rsidRPr="007E4AAA" w:rsidRDefault="00087CA7" w:rsidP="00EF6BAA">
            <w:pPr>
              <w:spacing w:before="60" w:after="60"/>
              <w:ind w:left="360" w:right="-8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</w:p>
        </w:tc>
      </w:tr>
      <w:tr w:rsidR="00087CA7" w:rsidRPr="007E4AAA" w14:paraId="675FB953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3E597" w14:textId="77777777" w:rsidR="00087CA7" w:rsidRPr="004C493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Good IT skills, with experience of using MS Office packages such as Word, Excel, Outlook, Teams, Canva, CLOG</w:t>
            </w:r>
          </w:p>
        </w:tc>
        <w:tc>
          <w:tcPr>
            <w:tcW w:w="1134" w:type="dxa"/>
          </w:tcPr>
          <w:p w14:paraId="794BAE04" w14:textId="77777777" w:rsidR="00087CA7" w:rsidRDefault="00087CA7" w:rsidP="00EF6BAA">
            <w:pPr>
              <w:spacing w:before="60" w:after="60"/>
              <w:ind w:left="360" w:right="-8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</w:p>
        </w:tc>
      </w:tr>
      <w:tr w:rsidR="00087CA7" w:rsidRPr="007E4AAA" w14:paraId="54309759" w14:textId="77777777" w:rsidTr="00EF6BAA">
        <w:trPr>
          <w:trHeight w:val="891"/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9851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4C493A">
              <w:rPr>
                <w:rFonts w:ascii="Calibri" w:hAnsi="Calibri" w:cs="Calibri"/>
                <w:color w:val="000000"/>
                <w:lang w:eastAsia="en-GB"/>
              </w:rPr>
              <w:t xml:space="preserve">Ability to </w:t>
            </w: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engage effectively and sensitively </w:t>
            </w:r>
            <w:r w:rsidRPr="004C493A">
              <w:rPr>
                <w:rFonts w:ascii="Calibri" w:hAnsi="Calibri" w:cs="Calibri"/>
                <w:color w:val="000000"/>
                <w:lang w:eastAsia="en-GB"/>
              </w:rPr>
              <w:t>with a diverse range of people, adults and children/young people including families with multiple and complex needs</w:t>
            </w:r>
          </w:p>
        </w:tc>
        <w:tc>
          <w:tcPr>
            <w:tcW w:w="1134" w:type="dxa"/>
          </w:tcPr>
          <w:p w14:paraId="14C13C3C" w14:textId="77777777" w:rsidR="00087CA7" w:rsidRPr="007E4AAA" w:rsidRDefault="00087CA7" w:rsidP="00EF6BAA">
            <w:pPr>
              <w:spacing w:before="60" w:after="60"/>
              <w:ind w:left="360" w:right="-8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</w:t>
            </w:r>
          </w:p>
        </w:tc>
      </w:tr>
      <w:tr w:rsidR="00087CA7" w:rsidRPr="007E4AAA" w14:paraId="616D6487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B0B18" w14:textId="77777777" w:rsidR="00087CA7" w:rsidRPr="007E4AAA" w:rsidRDefault="00087CA7" w:rsidP="00EF6BAA">
            <w:pPr>
              <w:spacing w:before="60" w:after="60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Special </w:t>
            </w:r>
            <w:r>
              <w:rPr>
                <w:rFonts w:ascii="Calibri" w:hAnsi="Calibri" w:cs="Calibri"/>
                <w:b/>
                <w:bCs/>
                <w:color w:val="000000"/>
                <w:lang w:eastAsia="en-GB"/>
              </w:rPr>
              <w:t>R</w:t>
            </w:r>
            <w:r w:rsidRPr="007E4AAA">
              <w:rPr>
                <w:rFonts w:ascii="Calibri" w:hAnsi="Calibri" w:cs="Calibri"/>
                <w:b/>
                <w:bCs/>
                <w:color w:val="000000"/>
                <w:lang w:eastAsia="en-GB"/>
              </w:rPr>
              <w:t xml:space="preserve">equirements </w:t>
            </w: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                         </w:t>
            </w:r>
          </w:p>
        </w:tc>
        <w:tc>
          <w:tcPr>
            <w:tcW w:w="1134" w:type="dxa"/>
          </w:tcPr>
          <w:p w14:paraId="795588C8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b/>
                <w:bCs/>
                <w:color w:val="000000"/>
                <w:lang w:eastAsia="en-GB"/>
              </w:rPr>
            </w:pPr>
          </w:p>
        </w:tc>
      </w:tr>
      <w:tr w:rsidR="00087CA7" w:rsidRPr="007E4AAA" w14:paraId="77EB59D4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68342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>Able to work flexibly, some evening or weekend work</w:t>
            </w:r>
          </w:p>
        </w:tc>
        <w:tc>
          <w:tcPr>
            <w:tcW w:w="1134" w:type="dxa"/>
          </w:tcPr>
          <w:p w14:paraId="40D64A40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3F79054C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21F64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Hold a full UK driving licence and have access to a car</w:t>
            </w:r>
          </w:p>
        </w:tc>
        <w:tc>
          <w:tcPr>
            <w:tcW w:w="1134" w:type="dxa"/>
          </w:tcPr>
          <w:p w14:paraId="6FDAFF17" w14:textId="77777777" w:rsidR="00087CA7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361C372D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1CD6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 xml:space="preserve">Willingness to access training opportunities </w:t>
            </w:r>
          </w:p>
        </w:tc>
        <w:tc>
          <w:tcPr>
            <w:tcW w:w="1134" w:type="dxa"/>
          </w:tcPr>
          <w:p w14:paraId="77D80A9E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11F16166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D82D9" w14:textId="77777777" w:rsidR="00087CA7" w:rsidRPr="007E4AA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7E4AAA">
              <w:rPr>
                <w:rFonts w:ascii="Calibri" w:hAnsi="Calibri" w:cs="Calibri"/>
                <w:color w:val="000000"/>
                <w:lang w:eastAsia="en-GB"/>
              </w:rPr>
              <w:t>Commitment to equal opportunities and anti-discriminatory practice</w:t>
            </w:r>
          </w:p>
        </w:tc>
        <w:tc>
          <w:tcPr>
            <w:tcW w:w="1134" w:type="dxa"/>
          </w:tcPr>
          <w:p w14:paraId="3111C64E" w14:textId="77777777" w:rsidR="00087CA7" w:rsidRPr="007E4AAA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  <w:tr w:rsidR="00087CA7" w:rsidRPr="007E4AAA" w14:paraId="143F7EEA" w14:textId="77777777" w:rsidTr="00EF6BAA">
        <w:trPr>
          <w:tblHeader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24F55" w14:textId="77777777" w:rsidR="00087CA7" w:rsidRPr="004C493A" w:rsidRDefault="00087CA7" w:rsidP="00087CA7">
            <w:pPr>
              <w:numPr>
                <w:ilvl w:val="0"/>
                <w:numId w:val="1"/>
              </w:numPr>
              <w:spacing w:before="60" w:after="60"/>
              <w:ind w:left="476"/>
              <w:rPr>
                <w:rFonts w:ascii="Calibri" w:hAnsi="Calibri" w:cs="Calibri"/>
                <w:color w:val="000000"/>
                <w:lang w:eastAsia="en-GB"/>
              </w:rPr>
            </w:pPr>
            <w:r w:rsidRPr="004C493A">
              <w:rPr>
                <w:rFonts w:ascii="Calibri" w:hAnsi="Calibri" w:cs="Calibri"/>
                <w:color w:val="000000"/>
                <w:lang w:eastAsia="en-GB"/>
              </w:rPr>
              <w:t xml:space="preserve">Commitment to safeguarding vulnerable adults and children </w:t>
            </w:r>
          </w:p>
        </w:tc>
        <w:tc>
          <w:tcPr>
            <w:tcW w:w="1134" w:type="dxa"/>
          </w:tcPr>
          <w:p w14:paraId="491A6272" w14:textId="77777777" w:rsidR="00087CA7" w:rsidRPr="00281B57" w:rsidRDefault="00087CA7" w:rsidP="00EF6BAA">
            <w:pPr>
              <w:spacing w:before="60" w:after="60"/>
              <w:ind w:left="360"/>
              <w:jc w:val="center"/>
              <w:rPr>
                <w:rFonts w:ascii="Calibri" w:hAnsi="Calibri" w:cs="Calibri"/>
                <w:color w:val="000000"/>
                <w:lang w:eastAsia="en-GB"/>
              </w:rPr>
            </w:pPr>
            <w:r w:rsidRPr="00281B57">
              <w:rPr>
                <w:rFonts w:ascii="Calibri" w:hAnsi="Calibri" w:cs="Calibri"/>
                <w:color w:val="000000"/>
                <w:lang w:eastAsia="en-GB"/>
              </w:rPr>
              <w:t>E</w:t>
            </w:r>
          </w:p>
        </w:tc>
      </w:tr>
    </w:tbl>
    <w:p w14:paraId="5975D599" w14:textId="77777777" w:rsidR="003800FA" w:rsidRDefault="003800FA"/>
    <w:sectPr w:rsidR="003800FA" w:rsidSect="00087CA7">
      <w:headerReference w:type="first" r:id="rId5"/>
      <w:pgSz w:w="11906" w:h="16838"/>
      <w:pgMar w:top="1134" w:right="1134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38FF" w14:textId="77777777" w:rsidR="00087CA7" w:rsidRDefault="00087CA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586AD9" wp14:editId="0907B118">
          <wp:simplePos x="0" y="0"/>
          <wp:positionH relativeFrom="column">
            <wp:posOffset>5099685</wp:posOffset>
          </wp:positionH>
          <wp:positionV relativeFrom="paragraph">
            <wp:posOffset>-49530</wp:posOffset>
          </wp:positionV>
          <wp:extent cx="1066800" cy="990600"/>
          <wp:effectExtent l="0" t="0" r="0" b="0"/>
          <wp:wrapTight wrapText="bothSides">
            <wp:wrapPolygon edited="0">
              <wp:start x="0" y="0"/>
              <wp:lineTo x="0" y="21185"/>
              <wp:lineTo x="21214" y="21185"/>
              <wp:lineTo x="21214" y="0"/>
              <wp:lineTo x="0" y="0"/>
            </wp:wrapPolygon>
          </wp:wrapTight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611AB1"/>
    <w:multiLevelType w:val="hybridMultilevel"/>
    <w:tmpl w:val="72E2DF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88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A7"/>
    <w:rsid w:val="00087CA7"/>
    <w:rsid w:val="0013634F"/>
    <w:rsid w:val="00142A34"/>
    <w:rsid w:val="003800FA"/>
    <w:rsid w:val="006B0292"/>
    <w:rsid w:val="006F0981"/>
    <w:rsid w:val="007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321CE"/>
  <w15:chartTrackingRefBased/>
  <w15:docId w15:val="{08D09C9E-3412-452C-BD64-211C8A83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CA7"/>
    <w:rPr>
      <w:sz w:val="24"/>
      <w:szCs w:val="24"/>
    </w:rPr>
  </w:style>
  <w:style w:type="paragraph" w:styleId="Heading1">
    <w:name w:val="heading 1"/>
    <w:next w:val="BodyText"/>
    <w:link w:val="Heading1Char"/>
    <w:qFormat/>
    <w:rsid w:val="007641A6"/>
    <w:pPr>
      <w:keepNext/>
      <w:spacing w:before="240"/>
      <w:outlineLvl w:val="0"/>
    </w:pPr>
    <w:rPr>
      <w:rFonts w:ascii="Lucida Sans" w:hAnsi="Lucida Sans" w:cs="Arial"/>
      <w:b/>
      <w:bCs/>
      <w:kern w:val="32"/>
      <w:sz w:val="22"/>
      <w:szCs w:val="32"/>
    </w:rPr>
  </w:style>
  <w:style w:type="paragraph" w:styleId="Heading2">
    <w:name w:val="heading 2"/>
    <w:basedOn w:val="Heading1"/>
    <w:next w:val="BodyText"/>
    <w:link w:val="Heading2Char"/>
    <w:qFormat/>
    <w:rsid w:val="007641A6"/>
    <w:pPr>
      <w:outlineLvl w:val="1"/>
    </w:pPr>
    <w:rPr>
      <w:bCs w:val="0"/>
      <w:iCs/>
      <w:szCs w:val="28"/>
    </w:rPr>
  </w:style>
  <w:style w:type="paragraph" w:styleId="Heading3">
    <w:name w:val="heading 3"/>
    <w:basedOn w:val="Heading2"/>
    <w:next w:val="BodyText"/>
    <w:link w:val="Heading3Char"/>
    <w:qFormat/>
    <w:rsid w:val="007641A6"/>
    <w:pPr>
      <w:spacing w:before="480"/>
      <w:outlineLvl w:val="2"/>
    </w:pPr>
    <w:rPr>
      <w:b w:val="0"/>
      <w:kern w:val="0"/>
      <w:sz w:val="24"/>
      <w:szCs w:val="26"/>
    </w:rPr>
  </w:style>
  <w:style w:type="paragraph" w:styleId="Heading4">
    <w:name w:val="heading 4"/>
    <w:basedOn w:val="Heading3"/>
    <w:next w:val="BodyText"/>
    <w:link w:val="Heading4Char"/>
    <w:qFormat/>
    <w:rsid w:val="007641A6"/>
    <w:pPr>
      <w:spacing w:before="440"/>
      <w:outlineLvl w:val="3"/>
    </w:pPr>
    <w:rPr>
      <w:iCs w:val="0"/>
      <w:sz w:val="22"/>
      <w:szCs w:val="28"/>
    </w:rPr>
  </w:style>
  <w:style w:type="paragraph" w:styleId="Heading5">
    <w:name w:val="heading 5"/>
    <w:basedOn w:val="Heading4"/>
    <w:next w:val="BodyText"/>
    <w:link w:val="Heading5Char"/>
    <w:qFormat/>
    <w:rsid w:val="007641A6"/>
    <w:pPr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87CA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87C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87C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87CA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641A6"/>
    <w:rPr>
      <w:rFonts w:ascii="Lucida Sans" w:hAnsi="Lucida Sans" w:cs="Arial"/>
      <w:b/>
      <w:bCs/>
      <w:kern w:val="32"/>
      <w:sz w:val="2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7641A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641A6"/>
    <w:rPr>
      <w:sz w:val="24"/>
    </w:rPr>
  </w:style>
  <w:style w:type="character" w:customStyle="1" w:styleId="Heading2Char">
    <w:name w:val="Heading 2 Char"/>
    <w:basedOn w:val="DefaultParagraphFont"/>
    <w:link w:val="Heading2"/>
    <w:rsid w:val="007641A6"/>
    <w:rPr>
      <w:rFonts w:ascii="Lucida Sans" w:hAnsi="Lucida Sans" w:cs="Arial"/>
      <w:b/>
      <w:iCs/>
      <w:kern w:val="32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7641A6"/>
    <w:rPr>
      <w:rFonts w:ascii="Lucida Sans" w:hAnsi="Lucida Sans" w:cs="Arial"/>
      <w:i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7641A6"/>
    <w:rPr>
      <w:rFonts w:ascii="Lucida Sans" w:hAnsi="Lucida Sans" w:cs="Arial"/>
      <w:sz w:val="22"/>
      <w:szCs w:val="28"/>
    </w:rPr>
  </w:style>
  <w:style w:type="character" w:customStyle="1" w:styleId="Heading5Char">
    <w:name w:val="Heading 5 Char"/>
    <w:basedOn w:val="DefaultParagraphFont"/>
    <w:link w:val="Heading5"/>
    <w:rsid w:val="007641A6"/>
    <w:rPr>
      <w:rFonts w:ascii="Lucida Sans" w:hAnsi="Lucida Sans" w:cs="Arial"/>
      <w:b/>
      <w:bCs/>
      <w:iCs/>
      <w:sz w:val="22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087CA7"/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087CA7"/>
    <w:rPr>
      <w:rFonts w:asciiTheme="minorHAnsi" w:eastAsiaTheme="majorEastAsia" w:hAnsiTheme="minorHAnsi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087CA7"/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semiHidden/>
    <w:rsid w:val="00087CA7"/>
    <w:rPr>
      <w:rFonts w:asciiTheme="minorHAnsi" w:eastAsiaTheme="majorEastAsia" w:hAnsiTheme="minorHAnsi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qFormat/>
    <w:rsid w:val="00087C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87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087C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087C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C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CA7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087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CA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C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CA7"/>
    <w:rPr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087CA7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rsid w:val="00087C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7C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8E6B9420B6D48BDBAFA8A744DA917" ma:contentTypeVersion="16" ma:contentTypeDescription="Create a new document." ma:contentTypeScope="" ma:versionID="75bd1b5dc1cf26b046c90b27a0c4b3bc">
  <xsd:schema xmlns:xsd="http://www.w3.org/2001/XMLSchema" xmlns:xs="http://www.w3.org/2001/XMLSchema" xmlns:p="http://schemas.microsoft.com/office/2006/metadata/properties" xmlns:ns2="040627fa-1158-4a26-9307-6f95424bb1ff" xmlns:ns3="5650c11a-3bf3-402e-a4ce-751e19e09b2e" targetNamespace="http://schemas.microsoft.com/office/2006/metadata/properties" ma:root="true" ma:fieldsID="c2583a93b9e35115578c9089e90e6c80" ns2:_="" ns3:_="">
    <xsd:import namespace="040627fa-1158-4a26-9307-6f95424bb1ff"/>
    <xsd:import namespace="5650c11a-3bf3-402e-a4ce-751e19e09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0627fa-1158-4a26-9307-6f95424bb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8c4af78-b5e3-43aa-a63d-82b5b88449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c11a-3bf3-402e-a4ce-751e19e09b2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851d3a6-ed7a-4e76-b270-9d88e15f4788}" ma:internalName="TaxCatchAll" ma:showField="CatchAllData" ma:web="5650c11a-3bf3-402e-a4ce-751e19e09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c11a-3bf3-402e-a4ce-751e19e09b2e" xsi:nil="true"/>
    <lcf76f155ced4ddcb4097134ff3c332f xmlns="040627fa-1158-4a26-9307-6f95424bb1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E2D2CC-72B4-45BA-8A01-659CC2257341}"/>
</file>

<file path=customXml/itemProps2.xml><?xml version="1.0" encoding="utf-8"?>
<ds:datastoreItem xmlns:ds="http://schemas.openxmlformats.org/officeDocument/2006/customXml" ds:itemID="{40869100-4E98-432B-8302-B14148C3DB0D}"/>
</file>

<file path=customXml/itemProps3.xml><?xml version="1.0" encoding="utf-8"?>
<ds:datastoreItem xmlns:ds="http://schemas.openxmlformats.org/officeDocument/2006/customXml" ds:itemID="{F066D685-63A3-47EA-8025-37C32BB6E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1612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Romani - Homestart Merton</dc:creator>
  <cp:keywords/>
  <dc:description/>
  <cp:lastModifiedBy>Silvia Romani - Homestart Merton</cp:lastModifiedBy>
  <cp:revision>1</cp:revision>
  <dcterms:created xsi:type="dcterms:W3CDTF">2026-07-22T12:53:00Z</dcterms:created>
  <dcterms:modified xsi:type="dcterms:W3CDTF">2026-07-22T12:54:00Z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0x0101002538E6B9420B6D48BDBAFA8A744DA917</vt:lpwstr>
  </property>
</Properties>
</file>